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83" w:rsidRDefault="00106E2A">
      <w:pPr>
        <w:rPr>
          <w:rFonts w:ascii="Arial" w:eastAsia="Arial" w:hAnsi="Arial" w:cs="Arial"/>
          <w:sz w:val="24"/>
          <w:szCs w:val="24"/>
          <w:u w:val="single"/>
        </w:rPr>
      </w:pPr>
      <w:r>
        <w:rPr>
          <w:noProof/>
          <w:lang w:val="en-US"/>
        </w:rPr>
        <w:drawing>
          <wp:anchor distT="0" distB="0" distL="114300" distR="114300" simplePos="0" relativeHeight="251658240" behindDoc="0" locked="0" layoutInCell="1" hidden="0" allowOverlap="1">
            <wp:simplePos x="0" y="0"/>
            <wp:positionH relativeFrom="column">
              <wp:posOffset>2303625</wp:posOffset>
            </wp:positionH>
            <wp:positionV relativeFrom="paragraph">
              <wp:posOffset>0</wp:posOffset>
            </wp:positionV>
            <wp:extent cx="1120588" cy="444500"/>
            <wp:effectExtent l="0" t="0" r="0" b="0"/>
            <wp:wrapSquare wrapText="bothSides" distT="0" distB="0" distL="114300" distR="114300"/>
            <wp:docPr id="1172044189" name="image1.png" descr="IDDC (@iddcconsortium) / Twitter"/>
            <wp:cNvGraphicFramePr/>
            <a:graphic xmlns:a="http://schemas.openxmlformats.org/drawingml/2006/main">
              <a:graphicData uri="http://schemas.openxmlformats.org/drawingml/2006/picture">
                <pic:pic xmlns:pic="http://schemas.openxmlformats.org/drawingml/2006/picture">
                  <pic:nvPicPr>
                    <pic:cNvPr id="0" name="image1.png" descr="IDDC (@iddcconsortium) / Twitter"/>
                    <pic:cNvPicPr preferRelativeResize="0"/>
                  </pic:nvPicPr>
                  <pic:blipFill>
                    <a:blip r:embed="rId8"/>
                    <a:srcRect t="26000" b="34333"/>
                    <a:stretch>
                      <a:fillRect/>
                    </a:stretch>
                  </pic:blipFill>
                  <pic:spPr>
                    <a:xfrm>
                      <a:off x="0" y="0"/>
                      <a:ext cx="1120588" cy="444500"/>
                    </a:xfrm>
                    <a:prstGeom prst="rect">
                      <a:avLst/>
                    </a:prstGeom>
                    <a:ln/>
                  </pic:spPr>
                </pic:pic>
              </a:graphicData>
            </a:graphic>
          </wp:anchor>
        </w:drawing>
      </w:r>
    </w:p>
    <w:p w:rsidR="00BA2983" w:rsidRDefault="00BA2983">
      <w:pPr>
        <w:rPr>
          <w:rFonts w:ascii="Arial" w:eastAsia="Arial" w:hAnsi="Arial" w:cs="Arial"/>
          <w:sz w:val="24"/>
          <w:szCs w:val="24"/>
          <w:u w:val="single"/>
        </w:rPr>
      </w:pPr>
    </w:p>
    <w:p w:rsidR="00BA2983" w:rsidRDefault="00106E2A">
      <w:pPr>
        <w:jc w:val="center"/>
        <w:rPr>
          <w:rFonts w:ascii="Arial" w:eastAsia="Arial" w:hAnsi="Arial" w:cs="Arial"/>
          <w:sz w:val="24"/>
          <w:szCs w:val="24"/>
          <w:u w:val="single"/>
        </w:rPr>
      </w:pPr>
      <w:r>
        <w:rPr>
          <w:rFonts w:ascii="Arial" w:eastAsia="Arial" w:hAnsi="Arial" w:cs="Arial"/>
          <w:sz w:val="24"/>
          <w:szCs w:val="24"/>
        </w:rPr>
        <w:br/>
      </w:r>
      <w:r>
        <w:rPr>
          <w:rFonts w:ascii="Arial" w:eastAsia="Arial" w:hAnsi="Arial" w:cs="Arial"/>
          <w:sz w:val="24"/>
          <w:szCs w:val="24"/>
          <w:u w:val="single"/>
        </w:rPr>
        <w:t>Side Event Concept Note</w:t>
      </w:r>
    </w:p>
    <w:p w:rsidR="00BA2983" w:rsidRDefault="00106E2A">
      <w:pPr>
        <w:rPr>
          <w:rFonts w:ascii="Arial" w:eastAsia="Arial" w:hAnsi="Arial" w:cs="Arial"/>
          <w:b/>
          <w:color w:val="222222"/>
          <w:sz w:val="24"/>
          <w:szCs w:val="24"/>
          <w:highlight w:val="white"/>
        </w:rPr>
      </w:pPr>
      <w:r>
        <w:rPr>
          <w:rFonts w:ascii="Arial" w:eastAsia="Arial" w:hAnsi="Arial" w:cs="Arial"/>
          <w:sz w:val="24"/>
          <w:szCs w:val="24"/>
        </w:rPr>
        <w:t>“</w:t>
      </w:r>
      <w:r>
        <w:rPr>
          <w:rFonts w:ascii="Arial" w:eastAsia="Arial" w:hAnsi="Arial" w:cs="Arial"/>
          <w:b/>
          <w:color w:val="222222"/>
          <w:sz w:val="24"/>
          <w:szCs w:val="24"/>
          <w:highlight w:val="white"/>
        </w:rPr>
        <w:t>Meaningful Engagement of OPDs: Inclusive processes for reaching under-represented groups of persons with disabilities in programming”</w:t>
      </w:r>
      <w:r>
        <w:rPr>
          <w:rFonts w:ascii="Arial" w:eastAsia="Arial" w:hAnsi="Arial" w:cs="Arial"/>
          <w:b/>
          <w:color w:val="222222"/>
          <w:sz w:val="24"/>
          <w:szCs w:val="24"/>
          <w:highlight w:val="white"/>
          <w:u w:val="single"/>
        </w:rPr>
        <w:br/>
      </w:r>
      <w:bookmarkStart w:id="0" w:name="_GoBack"/>
      <w:bookmarkEnd w:id="0"/>
    </w:p>
    <w:p w:rsidR="00BA2983" w:rsidRDefault="00106E2A">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Background</w:t>
      </w:r>
    </w:p>
    <w:p w:rsidR="00BA2983" w:rsidRDefault="00106E2A">
      <w:pPr>
        <w:rPr>
          <w:rFonts w:ascii="Arial" w:eastAsia="Arial" w:hAnsi="Arial" w:cs="Arial"/>
          <w:sz w:val="24"/>
          <w:szCs w:val="24"/>
        </w:rPr>
      </w:pPr>
      <w:r>
        <w:rPr>
          <w:rFonts w:ascii="Arial" w:eastAsia="Arial" w:hAnsi="Arial" w:cs="Arial"/>
          <w:sz w:val="24"/>
          <w:szCs w:val="24"/>
        </w:rPr>
        <w:t>While there has been a significant improvement in the inclusion of organisations of persons with disabilities (OPDs) in both disability-specific and mainstream programming in recent years, this increase in meaningful engagement has not benefited the disabi</w:t>
      </w:r>
      <w:r>
        <w:rPr>
          <w:rFonts w:ascii="Arial" w:eastAsia="Arial" w:hAnsi="Arial" w:cs="Arial"/>
          <w:sz w:val="24"/>
          <w:szCs w:val="24"/>
        </w:rPr>
        <w:t>lity movement equally.</w:t>
      </w:r>
    </w:p>
    <w:p w:rsidR="00BA2983" w:rsidRDefault="00106E2A">
      <w:pPr>
        <w:rPr>
          <w:rFonts w:ascii="Arial" w:eastAsia="Arial" w:hAnsi="Arial" w:cs="Arial"/>
          <w:sz w:val="24"/>
          <w:szCs w:val="24"/>
        </w:rPr>
      </w:pPr>
      <w:r>
        <w:rPr>
          <w:rFonts w:ascii="Arial" w:eastAsia="Arial" w:hAnsi="Arial" w:cs="Arial"/>
          <w:sz w:val="24"/>
          <w:szCs w:val="24"/>
        </w:rPr>
        <w:t xml:space="preserve">Underrepresented groups, including OPDs representing people with intellectual disabilities, people with psychosocial disabilities, and people with </w:t>
      </w:r>
      <w:proofErr w:type="spellStart"/>
      <w:r>
        <w:rPr>
          <w:rFonts w:ascii="Arial" w:eastAsia="Arial" w:hAnsi="Arial" w:cs="Arial"/>
          <w:sz w:val="24"/>
          <w:szCs w:val="24"/>
        </w:rPr>
        <w:t>deafblindness</w:t>
      </w:r>
      <w:proofErr w:type="spellEnd"/>
      <w:r>
        <w:rPr>
          <w:rFonts w:ascii="Arial" w:eastAsia="Arial" w:hAnsi="Arial" w:cs="Arial"/>
          <w:sz w:val="24"/>
          <w:szCs w:val="24"/>
        </w:rPr>
        <w:t xml:space="preserve">, still continue to </w:t>
      </w:r>
      <w:proofErr w:type="gramStart"/>
      <w:r>
        <w:rPr>
          <w:rFonts w:ascii="Arial" w:eastAsia="Arial" w:hAnsi="Arial" w:cs="Arial"/>
          <w:sz w:val="24"/>
          <w:szCs w:val="24"/>
        </w:rPr>
        <w:t>be excluded</w:t>
      </w:r>
      <w:proofErr w:type="gramEnd"/>
      <w:r>
        <w:rPr>
          <w:rFonts w:ascii="Arial" w:eastAsia="Arial" w:hAnsi="Arial" w:cs="Arial"/>
          <w:sz w:val="24"/>
          <w:szCs w:val="24"/>
        </w:rPr>
        <w:t xml:space="preserve"> from both access to official development </w:t>
      </w:r>
      <w:r>
        <w:rPr>
          <w:rFonts w:ascii="Arial" w:eastAsia="Arial" w:hAnsi="Arial" w:cs="Arial"/>
          <w:sz w:val="24"/>
          <w:szCs w:val="24"/>
        </w:rPr>
        <w:t>assistance (ODA) and from programming partnerships. Funders, INGOs, and other actors have an opportunity to move the needle on the inclusion of underrepresented groups in development programming by taking steps to implement tested inclusive practices in th</w:t>
      </w:r>
      <w:r>
        <w:rPr>
          <w:rFonts w:ascii="Arial" w:eastAsia="Arial" w:hAnsi="Arial" w:cs="Arial"/>
          <w:sz w:val="24"/>
          <w:szCs w:val="24"/>
        </w:rPr>
        <w:t>eir work.</w:t>
      </w:r>
    </w:p>
    <w:p w:rsidR="00BA2983" w:rsidRDefault="00106E2A">
      <w:pPr>
        <w:rPr>
          <w:rFonts w:ascii="Arial" w:eastAsia="Arial" w:hAnsi="Arial" w:cs="Arial"/>
          <w:sz w:val="24"/>
          <w:szCs w:val="24"/>
        </w:rPr>
      </w:pPr>
      <w:r>
        <w:rPr>
          <w:rFonts w:ascii="Arial" w:eastAsia="Arial" w:hAnsi="Arial" w:cs="Arial"/>
          <w:sz w:val="24"/>
          <w:szCs w:val="24"/>
        </w:rPr>
        <w:t>Organisations including the International Disability and Development Consortium (IDDC), Inclusion International, and Humanity &amp; Inclusion have developed innovative practices and programme strategies that ensure that underrepresented groups of peo</w:t>
      </w:r>
      <w:r>
        <w:rPr>
          <w:rFonts w:ascii="Arial" w:eastAsia="Arial" w:hAnsi="Arial" w:cs="Arial"/>
          <w:sz w:val="24"/>
          <w:szCs w:val="24"/>
        </w:rPr>
        <w:t xml:space="preserve">ple with disabilities and the organisations that represent them are meaningfully included. </w:t>
      </w:r>
    </w:p>
    <w:p w:rsidR="00BA2983" w:rsidRDefault="00106E2A">
      <w:pPr>
        <w:rPr>
          <w:rFonts w:ascii="Arial" w:eastAsia="Arial" w:hAnsi="Arial" w:cs="Arial"/>
          <w:sz w:val="24"/>
          <w:szCs w:val="24"/>
        </w:rPr>
      </w:pPr>
      <w:bookmarkStart w:id="1" w:name="_heading=h.8kkkd6gmzrpf" w:colFirst="0" w:colLast="0"/>
      <w:bookmarkEnd w:id="1"/>
      <w:r>
        <w:rPr>
          <w:rFonts w:ascii="Arial" w:eastAsia="Arial" w:hAnsi="Arial" w:cs="Arial"/>
          <w:sz w:val="24"/>
          <w:szCs w:val="24"/>
        </w:rPr>
        <w:t xml:space="preserve">This side event will </w:t>
      </w:r>
      <w:proofErr w:type="gramStart"/>
      <w:r>
        <w:rPr>
          <w:rFonts w:ascii="Arial" w:eastAsia="Arial" w:hAnsi="Arial" w:cs="Arial"/>
          <w:sz w:val="24"/>
          <w:szCs w:val="24"/>
        </w:rPr>
        <w:t>showcase</w:t>
      </w:r>
      <w:proofErr w:type="gramEnd"/>
      <w:r>
        <w:rPr>
          <w:rFonts w:ascii="Arial" w:eastAsia="Arial" w:hAnsi="Arial" w:cs="Arial"/>
          <w:sz w:val="24"/>
          <w:szCs w:val="24"/>
        </w:rPr>
        <w:t xml:space="preserve"> concrete practices that organisations are using to ensure meaningful inclusion of underrepresented groups which can be replicated and </w:t>
      </w:r>
      <w:r>
        <w:rPr>
          <w:rFonts w:ascii="Arial" w:eastAsia="Arial" w:hAnsi="Arial" w:cs="Arial"/>
          <w:sz w:val="24"/>
          <w:szCs w:val="24"/>
        </w:rPr>
        <w:t>will introduce an interactive discussion with the audience on good practice for ensuring meaningful engagement.</w:t>
      </w:r>
    </w:p>
    <w:p w:rsidR="00BA2983" w:rsidRDefault="00106E2A">
      <w:pPr>
        <w:rPr>
          <w:rFonts w:ascii="Arial" w:eastAsia="Arial" w:hAnsi="Arial" w:cs="Arial"/>
          <w:sz w:val="24"/>
          <w:szCs w:val="24"/>
        </w:rPr>
      </w:pPr>
      <w:r>
        <w:rPr>
          <w:rFonts w:ascii="Arial" w:eastAsia="Arial" w:hAnsi="Arial" w:cs="Arial"/>
          <w:b/>
          <w:color w:val="000000"/>
          <w:sz w:val="24"/>
          <w:szCs w:val="24"/>
          <w:u w:val="single"/>
        </w:rPr>
        <w:t xml:space="preserve">Objectives </w:t>
      </w:r>
      <w:r>
        <w:rPr>
          <w:rFonts w:ascii="Arial" w:eastAsia="Arial" w:hAnsi="Arial" w:cs="Arial"/>
          <w:b/>
          <w:color w:val="000000"/>
          <w:sz w:val="24"/>
          <w:szCs w:val="24"/>
          <w:u w:val="single"/>
        </w:rPr>
        <w:br/>
      </w:r>
      <w:r>
        <w:rPr>
          <w:rFonts w:ascii="Arial" w:eastAsia="Arial" w:hAnsi="Arial" w:cs="Arial"/>
          <w:b/>
          <w:color w:val="000000"/>
          <w:sz w:val="24"/>
          <w:szCs w:val="24"/>
          <w:u w:val="single"/>
        </w:rPr>
        <w:br/>
      </w:r>
      <w:r>
        <w:rPr>
          <w:rFonts w:ascii="Arial" w:eastAsia="Arial" w:hAnsi="Arial" w:cs="Arial"/>
          <w:sz w:val="24"/>
          <w:szCs w:val="24"/>
        </w:rPr>
        <w:t xml:space="preserve">The objectives of the side event are: </w:t>
      </w:r>
    </w:p>
    <w:p w:rsidR="00BA2983" w:rsidRDefault="00106E2A">
      <w:pPr>
        <w:numPr>
          <w:ilvl w:val="0"/>
          <w:numId w:val="3"/>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color w:val="000000"/>
          <w:sz w:val="24"/>
          <w:szCs w:val="24"/>
        </w:rPr>
        <w:t xml:space="preserve">To share examples of inclusive practices that meaningfully include people with intellectual </w:t>
      </w:r>
      <w:r>
        <w:rPr>
          <w:rFonts w:ascii="Arial" w:eastAsia="Arial" w:hAnsi="Arial" w:cs="Arial"/>
          <w:color w:val="000000"/>
          <w:sz w:val="24"/>
          <w:szCs w:val="24"/>
        </w:rPr>
        <w:t xml:space="preserve">disabilities, people with psychosocial disabilities, people with </w:t>
      </w:r>
      <w:proofErr w:type="spellStart"/>
      <w:r>
        <w:rPr>
          <w:rFonts w:ascii="Arial" w:eastAsia="Arial" w:hAnsi="Arial" w:cs="Arial"/>
          <w:color w:val="000000"/>
          <w:sz w:val="24"/>
          <w:szCs w:val="24"/>
        </w:rPr>
        <w:t>deafblindness</w:t>
      </w:r>
      <w:proofErr w:type="spellEnd"/>
      <w:r>
        <w:rPr>
          <w:rFonts w:ascii="Arial" w:eastAsia="Arial" w:hAnsi="Arial" w:cs="Arial"/>
          <w:color w:val="000000"/>
          <w:sz w:val="24"/>
          <w:szCs w:val="24"/>
        </w:rPr>
        <w:t>, and other underrepresented groups.</w:t>
      </w:r>
    </w:p>
    <w:p w:rsidR="00BA2983" w:rsidRDefault="00106E2A">
      <w:pPr>
        <w:keepNext/>
        <w:keepLines/>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provide a platform for </w:t>
      </w:r>
      <w:r>
        <w:rPr>
          <w:rFonts w:ascii="Arial" w:eastAsia="Arial" w:hAnsi="Arial" w:cs="Arial"/>
          <w:sz w:val="24"/>
          <w:szCs w:val="24"/>
        </w:rPr>
        <w:t>organisations</w:t>
      </w:r>
      <w:r>
        <w:rPr>
          <w:rFonts w:ascii="Arial" w:eastAsia="Arial" w:hAnsi="Arial" w:cs="Arial"/>
          <w:color w:val="000000"/>
          <w:sz w:val="24"/>
          <w:szCs w:val="24"/>
        </w:rPr>
        <w:t xml:space="preserve"> of persons with disabilities (OPDs) and their development </w:t>
      </w:r>
      <w:proofErr w:type="gramStart"/>
      <w:r>
        <w:rPr>
          <w:rFonts w:ascii="Arial" w:eastAsia="Arial" w:hAnsi="Arial" w:cs="Arial"/>
          <w:color w:val="000000"/>
          <w:sz w:val="24"/>
          <w:szCs w:val="24"/>
        </w:rPr>
        <w:t>partners</w:t>
      </w:r>
      <w:proofErr w:type="gramEnd"/>
      <w:r>
        <w:rPr>
          <w:rFonts w:ascii="Arial" w:eastAsia="Arial" w:hAnsi="Arial" w:cs="Arial"/>
          <w:color w:val="000000"/>
          <w:sz w:val="24"/>
          <w:szCs w:val="24"/>
        </w:rPr>
        <w:t xml:space="preserve"> to share their experiences of meaningful engagement and partnership.</w:t>
      </w:r>
      <w:r>
        <w:rPr>
          <w:rFonts w:ascii="Arial" w:eastAsia="Arial" w:hAnsi="Arial" w:cs="Arial"/>
          <w:color w:val="000000"/>
          <w:sz w:val="24"/>
          <w:szCs w:val="24"/>
        </w:rPr>
        <w:br/>
      </w:r>
    </w:p>
    <w:p w:rsidR="00BA2983" w:rsidRDefault="00106E2A">
      <w:pPr>
        <w:numPr>
          <w:ilvl w:val="0"/>
          <w:numId w:val="3"/>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color w:val="000000"/>
          <w:sz w:val="24"/>
          <w:szCs w:val="24"/>
        </w:rPr>
        <w:t>To create a dialogue on best practices for meaningful engagement of underrepresented groups.</w:t>
      </w:r>
    </w:p>
    <w:p w:rsidR="00BA2983" w:rsidRDefault="00106E2A">
      <w:pPr>
        <w:keepNext/>
        <w:keepLines/>
        <w:numPr>
          <w:ilvl w:val="0"/>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To present challenges and</w:t>
      </w:r>
      <w:r>
        <w:rPr>
          <w:rFonts w:ascii="Arial" w:eastAsia="Arial" w:hAnsi="Arial" w:cs="Arial"/>
          <w:sz w:val="24"/>
          <w:szCs w:val="24"/>
        </w:rPr>
        <w:t xml:space="preserve"> solutions to ensure meaningful engagement of underrepresented groups.</w:t>
      </w:r>
      <w:r>
        <w:rPr>
          <w:rFonts w:ascii="Arial" w:eastAsia="Arial" w:hAnsi="Arial" w:cs="Arial"/>
          <w:sz w:val="24"/>
          <w:szCs w:val="24"/>
        </w:rPr>
        <w:br/>
      </w:r>
    </w:p>
    <w:p w:rsidR="00BA2983" w:rsidRDefault="00106E2A">
      <w:pPr>
        <w:keepNext/>
        <w:keepLines/>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provide actionable recommendations on inclusive practices for meaningful engagement.</w:t>
      </w:r>
    </w:p>
    <w:p w:rsidR="00BA2983" w:rsidRDefault="00BA2983">
      <w:pPr>
        <w:pBdr>
          <w:top w:val="nil"/>
          <w:left w:val="nil"/>
          <w:bottom w:val="nil"/>
          <w:right w:val="nil"/>
          <w:between w:val="nil"/>
        </w:pBdr>
        <w:spacing w:after="0"/>
        <w:ind w:left="720"/>
        <w:rPr>
          <w:rFonts w:ascii="Arial" w:eastAsia="Arial" w:hAnsi="Arial" w:cs="Arial"/>
          <w:color w:val="000000"/>
          <w:sz w:val="24"/>
          <w:szCs w:val="24"/>
        </w:rPr>
      </w:pPr>
    </w:p>
    <w:p w:rsidR="00BA2983" w:rsidRDefault="00106E2A">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 xml:space="preserve">Format </w:t>
      </w:r>
    </w:p>
    <w:p w:rsidR="00BA2983" w:rsidRDefault="00106E2A">
      <w:pPr>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event is hosted by the International Disability and Development Consortium</w:t>
      </w:r>
      <w:proofErr w:type="gramEnd"/>
      <w:r>
        <w:rPr>
          <w:rFonts w:ascii="Arial" w:eastAsia="Arial" w:hAnsi="Arial" w:cs="Arial"/>
          <w:sz w:val="24"/>
          <w:szCs w:val="24"/>
        </w:rPr>
        <w:t>.</w:t>
      </w:r>
    </w:p>
    <w:p w:rsidR="00BA2983" w:rsidRDefault="00106E2A">
      <w:pPr>
        <w:rPr>
          <w:rFonts w:ascii="Arial" w:eastAsia="Arial" w:hAnsi="Arial" w:cs="Arial"/>
          <w:color w:val="000000"/>
          <w:sz w:val="24"/>
          <w:szCs w:val="24"/>
        </w:rPr>
      </w:pPr>
      <w:r>
        <w:rPr>
          <w:rFonts w:ascii="Arial" w:eastAsia="Arial" w:hAnsi="Arial" w:cs="Arial"/>
          <w:color w:val="000000"/>
          <w:sz w:val="24"/>
          <w:szCs w:val="24"/>
        </w:rPr>
        <w:t xml:space="preserve">The side-event </w:t>
      </w:r>
      <w:proofErr w:type="gramStart"/>
      <w:r>
        <w:rPr>
          <w:rFonts w:ascii="Arial" w:eastAsia="Arial" w:hAnsi="Arial" w:cs="Arial"/>
          <w:color w:val="000000"/>
          <w:sz w:val="24"/>
          <w:szCs w:val="24"/>
        </w:rPr>
        <w:t>will be held</w:t>
      </w:r>
      <w:proofErr w:type="gramEnd"/>
      <w:r>
        <w:rPr>
          <w:rFonts w:ascii="Arial" w:eastAsia="Arial" w:hAnsi="Arial" w:cs="Arial"/>
          <w:color w:val="000000"/>
          <w:sz w:val="24"/>
          <w:szCs w:val="24"/>
        </w:rPr>
        <w:t xml:space="preserve"> online via Zoom. </w:t>
      </w:r>
    </w:p>
    <w:p w:rsidR="00BA2983" w:rsidRDefault="00106E2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side event will be in the form of a panel discussion and will last 1 hour and 15 minutes.</w:t>
      </w:r>
    </w:p>
    <w:p w:rsidR="00BA2983" w:rsidRDefault="00106E2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event will include panellist presentations and interactive debate with the audience. </w:t>
      </w:r>
    </w:p>
    <w:p w:rsidR="00BA2983" w:rsidRDefault="00106E2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session </w:t>
      </w:r>
      <w:proofErr w:type="gramStart"/>
      <w:r>
        <w:rPr>
          <w:rFonts w:ascii="Arial" w:eastAsia="Arial" w:hAnsi="Arial" w:cs="Arial"/>
          <w:color w:val="000000"/>
          <w:sz w:val="24"/>
          <w:szCs w:val="24"/>
        </w:rPr>
        <w:t>will be held</w:t>
      </w:r>
      <w:proofErr w:type="gramEnd"/>
      <w:r>
        <w:rPr>
          <w:rFonts w:ascii="Arial" w:eastAsia="Arial" w:hAnsi="Arial" w:cs="Arial"/>
          <w:color w:val="000000"/>
          <w:sz w:val="24"/>
          <w:szCs w:val="24"/>
        </w:rPr>
        <w:t xml:space="preserve"> i</w:t>
      </w:r>
      <w:r>
        <w:rPr>
          <w:rFonts w:ascii="Arial" w:eastAsia="Arial" w:hAnsi="Arial" w:cs="Arial"/>
          <w:color w:val="000000"/>
          <w:sz w:val="24"/>
          <w:szCs w:val="24"/>
        </w:rPr>
        <w:t xml:space="preserve">n English. Live captioning and sign language interpretation </w:t>
      </w:r>
      <w:proofErr w:type="gramStart"/>
      <w:r>
        <w:rPr>
          <w:rFonts w:ascii="Arial" w:eastAsia="Arial" w:hAnsi="Arial" w:cs="Arial"/>
          <w:color w:val="000000"/>
          <w:sz w:val="24"/>
          <w:szCs w:val="24"/>
        </w:rPr>
        <w:t>will be provided</w:t>
      </w:r>
      <w:proofErr w:type="gramEnd"/>
      <w:r>
        <w:rPr>
          <w:rFonts w:ascii="Arial" w:eastAsia="Arial" w:hAnsi="Arial" w:cs="Arial"/>
          <w:color w:val="000000"/>
          <w:sz w:val="24"/>
          <w:szCs w:val="24"/>
        </w:rPr>
        <w:t xml:space="preserve"> (TBC).</w:t>
      </w:r>
    </w:p>
    <w:p w:rsidR="00BA2983" w:rsidRDefault="00BA2983">
      <w:pPr>
        <w:rPr>
          <w:rFonts w:ascii="Arial" w:eastAsia="Arial" w:hAnsi="Arial" w:cs="Arial"/>
          <w:sz w:val="24"/>
          <w:szCs w:val="24"/>
          <w:u w:val="single"/>
        </w:rPr>
      </w:pPr>
    </w:p>
    <w:p w:rsidR="00BA2983" w:rsidRDefault="00106E2A">
      <w:pPr>
        <w:pBdr>
          <w:top w:val="nil"/>
          <w:left w:val="nil"/>
          <w:bottom w:val="nil"/>
          <w:right w:val="nil"/>
          <w:between w:val="nil"/>
        </w:pBdr>
        <w:spacing w:before="120" w:after="0" w:line="276" w:lineRule="auto"/>
        <w:rPr>
          <w:rFonts w:ascii="Arial" w:eastAsia="Arial" w:hAnsi="Arial" w:cs="Arial"/>
          <w:b/>
          <w:color w:val="000000"/>
          <w:sz w:val="24"/>
          <w:szCs w:val="24"/>
          <w:u w:val="single"/>
        </w:rPr>
      </w:pPr>
      <w:r>
        <w:rPr>
          <w:rFonts w:ascii="Arial" w:eastAsia="Arial" w:hAnsi="Arial" w:cs="Arial"/>
          <w:b/>
          <w:color w:val="000000"/>
          <w:sz w:val="24"/>
          <w:szCs w:val="24"/>
          <w:u w:val="single"/>
        </w:rPr>
        <w:t>Speakers</w:t>
      </w:r>
    </w:p>
    <w:p w:rsidR="00BA2983" w:rsidRDefault="00106E2A">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 xml:space="preserve">Opening Remarks: </w:t>
      </w:r>
    </w:p>
    <w:p w:rsidR="00BA2983" w:rsidRDefault="00106E2A">
      <w:pPr>
        <w:numPr>
          <w:ilvl w:val="0"/>
          <w:numId w:val="2"/>
        </w:num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sz w:val="24"/>
          <w:szCs w:val="24"/>
        </w:rPr>
        <w:t xml:space="preserve">Representative from the </w:t>
      </w:r>
      <w:r>
        <w:rPr>
          <w:rFonts w:ascii="Arial" w:eastAsia="Arial" w:hAnsi="Arial" w:cs="Arial"/>
          <w:color w:val="000000"/>
          <w:sz w:val="24"/>
          <w:szCs w:val="24"/>
        </w:rPr>
        <w:t>International Disability Alliance</w:t>
      </w:r>
      <w:r>
        <w:rPr>
          <w:rFonts w:ascii="Arial" w:eastAsia="Arial" w:hAnsi="Arial" w:cs="Arial"/>
          <w:color w:val="000000"/>
          <w:sz w:val="24"/>
          <w:szCs w:val="24"/>
        </w:rPr>
        <w:br/>
      </w:r>
    </w:p>
    <w:p w:rsidR="00BA2983" w:rsidRDefault="00106E2A">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 xml:space="preserve">Moderator: </w:t>
      </w:r>
    </w:p>
    <w:p w:rsidR="00BA2983" w:rsidRDefault="00106E2A">
      <w:pPr>
        <w:numPr>
          <w:ilvl w:val="0"/>
          <w:numId w:val="1"/>
        </w:num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IDDC Board Member</w:t>
      </w:r>
      <w:r>
        <w:rPr>
          <w:rFonts w:ascii="Arial" w:eastAsia="Arial" w:hAnsi="Arial" w:cs="Arial"/>
          <w:color w:val="000000"/>
          <w:sz w:val="24"/>
          <w:szCs w:val="24"/>
        </w:rPr>
        <w:br/>
      </w:r>
    </w:p>
    <w:p w:rsidR="00BA2983" w:rsidRDefault="00106E2A">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Panellists:</w:t>
      </w:r>
    </w:p>
    <w:p w:rsidR="00BA2983" w:rsidRDefault="00106E2A">
      <w:pPr>
        <w:numPr>
          <w:ilvl w:val="0"/>
          <w:numId w:val="5"/>
        </w:numPr>
        <w:pBdr>
          <w:top w:val="nil"/>
          <w:left w:val="nil"/>
          <w:bottom w:val="nil"/>
          <w:right w:val="nil"/>
          <w:between w:val="nil"/>
        </w:pBdr>
        <w:spacing w:before="120" w:after="0" w:line="276" w:lineRule="auto"/>
        <w:rPr>
          <w:rFonts w:ascii="Arial" w:eastAsia="Arial" w:hAnsi="Arial" w:cs="Arial"/>
          <w:sz w:val="24"/>
          <w:szCs w:val="24"/>
        </w:rPr>
      </w:pPr>
      <w:r>
        <w:rPr>
          <w:rFonts w:ascii="Arial" w:eastAsia="Arial" w:hAnsi="Arial" w:cs="Arial"/>
          <w:sz w:val="24"/>
          <w:szCs w:val="24"/>
        </w:rPr>
        <w:t>IDDC OPD Task Group – OPD Partner to present on the inclusive OPD Guidance Note Process</w:t>
      </w:r>
      <w:r>
        <w:rPr>
          <w:rFonts w:ascii="Arial" w:eastAsia="Arial" w:hAnsi="Arial" w:cs="Arial"/>
          <w:sz w:val="24"/>
          <w:szCs w:val="24"/>
        </w:rPr>
        <w:br/>
      </w:r>
    </w:p>
    <w:p w:rsidR="00BA2983" w:rsidRDefault="00106E2A">
      <w:pPr>
        <w:numPr>
          <w:ilvl w:val="0"/>
          <w:numId w:val="5"/>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Inclusion International – A speaker with an intellectual disability will present on the inclusive Listen Include Respect programming methodology</w:t>
      </w:r>
      <w:r>
        <w:rPr>
          <w:rFonts w:ascii="Arial" w:eastAsia="Arial" w:hAnsi="Arial" w:cs="Arial"/>
          <w:sz w:val="24"/>
          <w:szCs w:val="24"/>
        </w:rPr>
        <w:br/>
      </w:r>
    </w:p>
    <w:p w:rsidR="00BA2983" w:rsidRDefault="00106E2A">
      <w:pPr>
        <w:numPr>
          <w:ilvl w:val="0"/>
          <w:numId w:val="5"/>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Humanity &amp; Inclusion </w:t>
      </w:r>
      <w:r>
        <w:rPr>
          <w:rFonts w:ascii="Arial" w:eastAsia="Arial" w:hAnsi="Arial" w:cs="Arial"/>
          <w:sz w:val="24"/>
          <w:szCs w:val="24"/>
        </w:rPr>
        <w:t>– A speaker with a psychosocial disability from an HI partner organisation will present on meaningful engagement in programme partnerships</w:t>
      </w:r>
      <w:r>
        <w:rPr>
          <w:rFonts w:ascii="Arial" w:eastAsia="Arial" w:hAnsi="Arial" w:cs="Arial"/>
          <w:sz w:val="24"/>
          <w:szCs w:val="24"/>
        </w:rPr>
        <w:br/>
      </w:r>
    </w:p>
    <w:p w:rsidR="00BA2983" w:rsidRDefault="00106E2A">
      <w:pPr>
        <w:numPr>
          <w:ilvl w:val="0"/>
          <w:numId w:val="5"/>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Sense International - An OPD representing people with </w:t>
      </w:r>
      <w:proofErr w:type="spellStart"/>
      <w:r>
        <w:rPr>
          <w:rFonts w:ascii="Arial" w:eastAsia="Arial" w:hAnsi="Arial" w:cs="Arial"/>
          <w:sz w:val="24"/>
          <w:szCs w:val="24"/>
        </w:rPr>
        <w:t>deafblindness</w:t>
      </w:r>
      <w:proofErr w:type="spellEnd"/>
      <w:r>
        <w:rPr>
          <w:rFonts w:ascii="Arial" w:eastAsia="Arial" w:hAnsi="Arial" w:cs="Arial"/>
          <w:sz w:val="24"/>
          <w:szCs w:val="24"/>
        </w:rPr>
        <w:t xml:space="preserve"> in Nepal will speak about meaningful engagement </w:t>
      </w:r>
      <w:r>
        <w:rPr>
          <w:rFonts w:ascii="Arial" w:eastAsia="Arial" w:hAnsi="Arial" w:cs="Arial"/>
          <w:sz w:val="24"/>
          <w:szCs w:val="24"/>
        </w:rPr>
        <w:t>in the DID Programme.</w:t>
      </w:r>
      <w:r>
        <w:rPr>
          <w:rFonts w:ascii="Arial" w:eastAsia="Arial" w:hAnsi="Arial" w:cs="Arial"/>
          <w:sz w:val="24"/>
          <w:szCs w:val="24"/>
        </w:rPr>
        <w:br/>
      </w:r>
    </w:p>
    <w:p w:rsidR="00BA2983" w:rsidRDefault="00106E2A">
      <w:pPr>
        <w:numPr>
          <w:ilvl w:val="0"/>
          <w:numId w:val="5"/>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lastRenderedPageBreak/>
        <w:t>CBM Global - A partner organisation representing an underrepresented group will present on meaningful engagement in programme partnerships</w:t>
      </w:r>
    </w:p>
    <w:p w:rsidR="00BA2983" w:rsidRDefault="00106E2A">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br/>
        <w:t>Closing Remarks:</w:t>
      </w:r>
    </w:p>
    <w:p w:rsidR="00BA2983" w:rsidRDefault="00BA2983">
      <w:pPr>
        <w:pBdr>
          <w:top w:val="nil"/>
          <w:left w:val="nil"/>
          <w:bottom w:val="nil"/>
          <w:right w:val="nil"/>
          <w:between w:val="nil"/>
        </w:pBdr>
        <w:spacing w:after="0" w:line="276" w:lineRule="auto"/>
        <w:rPr>
          <w:rFonts w:ascii="Arial" w:eastAsia="Arial" w:hAnsi="Arial" w:cs="Arial"/>
          <w:sz w:val="24"/>
          <w:szCs w:val="24"/>
        </w:rPr>
      </w:pPr>
    </w:p>
    <w:p w:rsidR="00BA2983" w:rsidRDefault="00106E2A">
      <w:pPr>
        <w:numPr>
          <w:ilvl w:val="0"/>
          <w:numId w:val="4"/>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Representative from the UK’s Foreign, Commonwealth, and Development Office (FCDO)</w:t>
      </w:r>
      <w:r>
        <w:rPr>
          <w:rFonts w:ascii="Arial" w:eastAsia="Arial" w:hAnsi="Arial" w:cs="Arial"/>
          <w:sz w:val="24"/>
          <w:szCs w:val="24"/>
        </w:rPr>
        <w:br/>
      </w:r>
    </w:p>
    <w:p w:rsidR="00BA2983" w:rsidRDefault="00106E2A">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br/>
      </w:r>
    </w:p>
    <w:sectPr w:rsidR="00BA2983">
      <w:headerReference w:type="default" r:id="rId9"/>
      <w:footerReference w:type="default" r:id="rId10"/>
      <w:pgSz w:w="11906" w:h="16838"/>
      <w:pgMar w:top="1440" w:right="1440" w:bottom="1440" w:left="144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2A" w:rsidRDefault="00106E2A">
      <w:pPr>
        <w:spacing w:after="0" w:line="240" w:lineRule="auto"/>
      </w:pPr>
      <w:r>
        <w:separator/>
      </w:r>
    </w:p>
  </w:endnote>
  <w:endnote w:type="continuationSeparator" w:id="0">
    <w:p w:rsidR="00106E2A" w:rsidRDefault="0010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83" w:rsidRDefault="00BA2983">
    <w:pPr>
      <w:pBdr>
        <w:top w:val="nil"/>
        <w:left w:val="nil"/>
        <w:bottom w:val="nil"/>
        <w:right w:val="nil"/>
        <w:between w:val="nil"/>
      </w:pBdr>
      <w:tabs>
        <w:tab w:val="center" w:pos="4513"/>
        <w:tab w:val="right" w:pos="9026"/>
      </w:tabs>
      <w:spacing w:after="0" w:line="240" w:lineRule="auto"/>
      <w:jc w:val="right"/>
      <w:rPr>
        <w:color w:val="000000"/>
      </w:rPr>
    </w:pPr>
  </w:p>
  <w:p w:rsidR="00BA2983" w:rsidRDefault="00BA29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2A" w:rsidRDefault="00106E2A">
      <w:pPr>
        <w:spacing w:after="0" w:line="240" w:lineRule="auto"/>
      </w:pPr>
      <w:r>
        <w:separator/>
      </w:r>
    </w:p>
  </w:footnote>
  <w:footnote w:type="continuationSeparator" w:id="0">
    <w:p w:rsidR="00106E2A" w:rsidRDefault="0010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83" w:rsidRDefault="00106E2A">
    <w:pPr>
      <w:pStyle w:val="Subtitle"/>
      <w:jc w:val="center"/>
      <w:rPr>
        <w:color w:val="4472C4"/>
      </w:rPr>
    </w:pPr>
    <w:r>
      <w:rPr>
        <w:color w:val="4472C4"/>
      </w:rPr>
      <w:t>Side Event to the 1</w:t>
    </w:r>
    <w:r w:rsidR="00C003EF">
      <w:rPr>
        <w:color w:val="4472C4"/>
      </w:rPr>
      <w:t>6</w:t>
    </w:r>
    <w:r>
      <w:rPr>
        <w:color w:val="4472C4"/>
      </w:rPr>
      <w:t xml:space="preserve">th Conference of State Parties (COSP) to the </w:t>
    </w:r>
    <w:r>
      <w:rPr>
        <w:color w:val="4472C4"/>
      </w:rPr>
      <w:br/>
      <w:t>Convention on the Rights of Persons</w:t>
    </w:r>
    <w:r>
      <w:rPr>
        <w:color w:val="4472C4"/>
      </w:rPr>
      <w:t xml:space="preserve"> with Disabilities</w:t>
    </w:r>
  </w:p>
  <w:p w:rsidR="00BA2983" w:rsidRDefault="00BA298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8AB"/>
    <w:multiLevelType w:val="multilevel"/>
    <w:tmpl w:val="825E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C74D74"/>
    <w:multiLevelType w:val="multilevel"/>
    <w:tmpl w:val="37CA9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885EE1"/>
    <w:multiLevelType w:val="multilevel"/>
    <w:tmpl w:val="55700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F643A0"/>
    <w:multiLevelType w:val="multilevel"/>
    <w:tmpl w:val="0BEA7C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414AA"/>
    <w:multiLevelType w:val="multilevel"/>
    <w:tmpl w:val="EAA68D5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83"/>
    <w:rsid w:val="00106E2A"/>
    <w:rsid w:val="00BA2983"/>
    <w:rsid w:val="00C0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1845"/>
  <w15:docId w15:val="{C2BB4152-4BC1-4F31-BC67-55C8EEAB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
    <w:link w:val="Heading2Char"/>
    <w:uiPriority w:val="9"/>
    <w:semiHidden/>
    <w:unhideWhenUsed/>
    <w:qFormat/>
    <w:rsid w:val="00C66F5E"/>
    <w:pPr>
      <w:keepNext/>
      <w:keepLines/>
      <w:pBdr>
        <w:top w:val="nil"/>
        <w:left w:val="nil"/>
        <w:bottom w:val="nil"/>
        <w:right w:val="nil"/>
        <w:between w:val="nil"/>
        <w:bar w:val="nil"/>
      </w:pBdr>
      <w:spacing w:before="40" w:after="0" w:line="240" w:lineRule="auto"/>
      <w:outlineLvl w:val="1"/>
    </w:pPr>
    <w:rPr>
      <w:rFonts w:ascii="Calibri Light" w:eastAsia="Arial Unicode MS" w:hAnsi="Calibri Light" w:cs="Arial Unicode MS"/>
      <w:color w:val="2F5496"/>
      <w:sz w:val="26"/>
      <w:szCs w:val="26"/>
      <w:u w:color="2F5496"/>
      <w:bdr w:val="nil"/>
      <w:lang w:val="en-US"/>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586"/>
    <w:pPr>
      <w:ind w:left="720"/>
      <w:contextualSpacing/>
    </w:pPr>
  </w:style>
  <w:style w:type="paragraph" w:customStyle="1" w:styleId="paragraph">
    <w:name w:val="paragraph"/>
    <w:basedOn w:val="Normal"/>
    <w:rsid w:val="0096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586"/>
  </w:style>
  <w:style w:type="character" w:customStyle="1" w:styleId="eop">
    <w:name w:val="eop"/>
    <w:basedOn w:val="DefaultParagraphFont"/>
    <w:rsid w:val="00967586"/>
  </w:style>
  <w:style w:type="paragraph" w:styleId="Header">
    <w:name w:val="header"/>
    <w:basedOn w:val="Normal"/>
    <w:link w:val="HeaderChar"/>
    <w:uiPriority w:val="99"/>
    <w:unhideWhenUsed/>
    <w:rsid w:val="005A2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77"/>
  </w:style>
  <w:style w:type="paragraph" w:styleId="Footer">
    <w:name w:val="footer"/>
    <w:basedOn w:val="Normal"/>
    <w:link w:val="FooterChar"/>
    <w:uiPriority w:val="99"/>
    <w:unhideWhenUsed/>
    <w:rsid w:val="005A2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877"/>
  </w:style>
  <w:style w:type="paragraph" w:styleId="NormalWeb">
    <w:name w:val="Normal (Web)"/>
    <w:basedOn w:val="Normal"/>
    <w:uiPriority w:val="99"/>
    <w:semiHidden/>
    <w:unhideWhenUsed/>
    <w:rsid w:val="00D52F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73"/>
    <w:rPr>
      <w:rFonts w:ascii="Segoe UI" w:hAnsi="Segoe UI" w:cs="Segoe UI"/>
      <w:sz w:val="18"/>
      <w:szCs w:val="18"/>
    </w:rPr>
  </w:style>
  <w:style w:type="table" w:styleId="TableGrid">
    <w:name w:val="Table Grid"/>
    <w:basedOn w:val="TableNormal"/>
    <w:uiPriority w:val="39"/>
    <w:rsid w:val="0031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1EB"/>
    <w:rPr>
      <w:sz w:val="16"/>
      <w:szCs w:val="16"/>
    </w:rPr>
  </w:style>
  <w:style w:type="paragraph" w:styleId="CommentText">
    <w:name w:val="annotation text"/>
    <w:basedOn w:val="Normal"/>
    <w:link w:val="CommentTextChar"/>
    <w:uiPriority w:val="99"/>
    <w:semiHidden/>
    <w:unhideWhenUsed/>
    <w:rsid w:val="001521EB"/>
    <w:pPr>
      <w:spacing w:line="240" w:lineRule="auto"/>
    </w:pPr>
    <w:rPr>
      <w:sz w:val="20"/>
      <w:szCs w:val="20"/>
    </w:rPr>
  </w:style>
  <w:style w:type="character" w:customStyle="1" w:styleId="CommentTextChar">
    <w:name w:val="Comment Text Char"/>
    <w:basedOn w:val="DefaultParagraphFont"/>
    <w:link w:val="CommentText"/>
    <w:uiPriority w:val="99"/>
    <w:semiHidden/>
    <w:rsid w:val="001521EB"/>
    <w:rPr>
      <w:sz w:val="20"/>
      <w:szCs w:val="20"/>
    </w:rPr>
  </w:style>
  <w:style w:type="paragraph" w:styleId="CommentSubject">
    <w:name w:val="annotation subject"/>
    <w:basedOn w:val="CommentText"/>
    <w:next w:val="CommentText"/>
    <w:link w:val="CommentSubjectChar"/>
    <w:uiPriority w:val="99"/>
    <w:semiHidden/>
    <w:unhideWhenUsed/>
    <w:rsid w:val="001521EB"/>
    <w:rPr>
      <w:b/>
      <w:bCs/>
    </w:rPr>
  </w:style>
  <w:style w:type="character" w:customStyle="1" w:styleId="CommentSubjectChar">
    <w:name w:val="Comment Subject Char"/>
    <w:basedOn w:val="CommentTextChar"/>
    <w:link w:val="CommentSubject"/>
    <w:uiPriority w:val="99"/>
    <w:semiHidden/>
    <w:rsid w:val="001521EB"/>
    <w:rPr>
      <w:b/>
      <w:bCs/>
      <w:sz w:val="20"/>
      <w:szCs w:val="20"/>
    </w:rPr>
  </w:style>
  <w:style w:type="character" w:styleId="PageNumber">
    <w:name w:val="page number"/>
    <w:rsid w:val="00C66F5E"/>
  </w:style>
  <w:style w:type="paragraph" w:customStyle="1" w:styleId="Body">
    <w:name w:val="Body"/>
    <w:rsid w:val="00C66F5E"/>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C66F5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numbering" w:customStyle="1" w:styleId="ImportedStyle2">
    <w:name w:val="Imported Style 2"/>
    <w:rsid w:val="00C66F5E"/>
  </w:style>
  <w:style w:type="paragraph" w:styleId="Subtitle">
    <w:name w:val="Subtitle"/>
    <w:basedOn w:val="Normal"/>
    <w:next w:val="Normal"/>
    <w:link w:val="SubtitleChar"/>
    <w:pPr>
      <w:pBdr>
        <w:top w:val="nil"/>
        <w:left w:val="nil"/>
        <w:bottom w:val="nil"/>
        <w:right w:val="nil"/>
        <w:between w:val="nil"/>
      </w:pBdr>
      <w:spacing w:line="240" w:lineRule="auto"/>
    </w:pPr>
    <w:rPr>
      <w:color w:val="5A5A5A"/>
    </w:rPr>
  </w:style>
  <w:style w:type="character" w:customStyle="1" w:styleId="SubtitleChar">
    <w:name w:val="Subtitle Char"/>
    <w:basedOn w:val="DefaultParagraphFont"/>
    <w:link w:val="Subtitle"/>
    <w:uiPriority w:val="11"/>
    <w:rsid w:val="00D03452"/>
    <w:rPr>
      <w:rFonts w:ascii="Calibri" w:eastAsia="Arial Unicode MS" w:hAnsi="Calibri" w:cs="Arial Unicode MS"/>
      <w:color w:val="5A5A5A"/>
      <w:spacing w:val="15"/>
      <w:u w:color="5A5A5A"/>
      <w:bdr w:val="nil"/>
      <w:lang w:val="en-US" w:eastAsia="en-GB"/>
      <w14:textOutline w14:w="0" w14:cap="flat" w14:cmpd="sng" w14:algn="ctr">
        <w14:noFill/>
        <w14:prstDash w14:val="solid"/>
        <w14:bevel/>
      </w14:textOutline>
    </w:rPr>
  </w:style>
  <w:style w:type="character" w:styleId="IntenseEmphasis">
    <w:name w:val="Intense Emphasis"/>
    <w:rsid w:val="00D03452"/>
    <w:rPr>
      <w:rFonts w:ascii="Calibri" w:hAnsi="Calibri"/>
      <w:i/>
      <w:iCs/>
      <w:outline w:val="0"/>
      <w:color w:val="4472C4"/>
      <w:u w:color="4472C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sp3XHwmOCUTAgLO9PHU4JMfRuA==">AMUW2mVohkcOXDGBXZRcJ0DUT8fhthMj+UDME+5z52j0svU0wYMD2FdwP4GlIeEp7Ti6NNgOqQuCHQjArDkTu3+LvwG5O+rAvss+fRN7gzT46ZKj+6gYfxQUhvVosAiSmeUIwsr+CM3S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3063</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 Satoshi Rojle Christensen</dc:creator>
  <cp:lastModifiedBy>Angelique Hardy</cp:lastModifiedBy>
  <cp:revision>2</cp:revision>
  <dcterms:created xsi:type="dcterms:W3CDTF">2023-04-27T12:37:00Z</dcterms:created>
  <dcterms:modified xsi:type="dcterms:W3CDTF">2023-04-27T12:37:00Z</dcterms:modified>
</cp:coreProperties>
</file>